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AFC" w:rsidRPr="00613C24" w:rsidRDefault="005554E2" w:rsidP="00613C24">
      <w:pPr>
        <w:spacing w:after="20" w:line="240" w:lineRule="auto"/>
        <w:ind w:left="-992"/>
        <w:jc w:val="center"/>
        <w:rPr>
          <w:rFonts w:ascii="Times New Roman" w:hAnsi="Times New Roman" w:cs="Times New Roman"/>
          <w:b/>
          <w:sz w:val="28"/>
          <w:szCs w:val="28"/>
        </w:rPr>
      </w:pPr>
      <w:r w:rsidRPr="00613C24">
        <w:rPr>
          <w:rFonts w:ascii="Times New Roman" w:hAnsi="Times New Roman" w:cs="Times New Roman"/>
          <w:b/>
          <w:sz w:val="28"/>
          <w:szCs w:val="28"/>
        </w:rPr>
        <w:t>5.1 Философия элейской школы</w:t>
      </w:r>
    </w:p>
    <w:p w:rsidR="005554E2" w:rsidRPr="00613C24" w:rsidRDefault="005554E2" w:rsidP="00613C24">
      <w:pPr>
        <w:spacing w:after="20" w:line="240" w:lineRule="auto"/>
        <w:ind w:left="-992"/>
        <w:rPr>
          <w:rFonts w:ascii="Times New Roman" w:hAnsi="Times New Roman" w:cs="Times New Roman"/>
        </w:rPr>
      </w:pPr>
      <w:r w:rsidRPr="00613C24">
        <w:rPr>
          <w:rFonts w:ascii="Times New Roman" w:hAnsi="Times New Roman" w:cs="Times New Roman"/>
        </w:rPr>
        <w:t xml:space="preserve">Наиболее выдающимися представителями элейской школы(от города Элея) являются Парменид(род540), Зенон(490-430) и Мелисс из Самоса(начало 5в.). Основным предметом философии элейской школы является доказатеьство иллюзорности изменчивости. Элеаты представляли мир как вечное неизменное бытие, в отличие от Гераклита, считавшего мир вечным становлением. </w:t>
      </w:r>
    </w:p>
    <w:p w:rsidR="008D6823" w:rsidRPr="00613C24" w:rsidRDefault="008D6823" w:rsidP="00613C24">
      <w:pPr>
        <w:spacing w:after="20" w:line="240" w:lineRule="auto"/>
        <w:ind w:left="-992"/>
        <w:rPr>
          <w:rFonts w:ascii="Times New Roman" w:hAnsi="Times New Roman" w:cs="Times New Roman"/>
        </w:rPr>
      </w:pPr>
      <w:r w:rsidRPr="00613C24">
        <w:rPr>
          <w:rFonts w:ascii="Times New Roman" w:hAnsi="Times New Roman" w:cs="Times New Roman"/>
        </w:rPr>
        <w:t xml:space="preserve"> Основатель элейской школы </w:t>
      </w:r>
      <w:r w:rsidRPr="00613C24">
        <w:rPr>
          <w:rFonts w:ascii="Times New Roman" w:hAnsi="Times New Roman" w:cs="Times New Roman"/>
          <w:b/>
        </w:rPr>
        <w:t>Парменид</w:t>
      </w:r>
      <w:r w:rsidRPr="00613C24">
        <w:rPr>
          <w:rFonts w:ascii="Times New Roman" w:hAnsi="Times New Roman" w:cs="Times New Roman"/>
        </w:rPr>
        <w:t xml:space="preserve"> рославился тем, что описал всевозможные и несхожие пути познания, из которых можно выделить три:1) путь абсолютной истины, 2)путь ошибочных мнений, 3)путь приемлемых мнений. </w:t>
      </w:r>
    </w:p>
    <w:p w:rsidR="009F2680" w:rsidRPr="00613C24" w:rsidRDefault="008D6823" w:rsidP="00613C24">
      <w:pPr>
        <w:spacing w:after="20" w:line="240" w:lineRule="auto"/>
        <w:ind w:left="-992"/>
        <w:rPr>
          <w:rFonts w:ascii="Times New Roman" w:hAnsi="Times New Roman" w:cs="Times New Roman"/>
          <w:bCs/>
          <w:color w:val="000000" w:themeColor="text1"/>
        </w:rPr>
      </w:pPr>
      <w:r w:rsidRPr="00613C24">
        <w:rPr>
          <w:rFonts w:ascii="Times New Roman" w:hAnsi="Times New Roman" w:cs="Times New Roman"/>
        </w:rPr>
        <w:t xml:space="preserve">На </w:t>
      </w:r>
      <w:r w:rsidRPr="00613C24">
        <w:rPr>
          <w:rFonts w:ascii="Times New Roman" w:hAnsi="Times New Roman" w:cs="Times New Roman"/>
          <w:u w:val="single"/>
        </w:rPr>
        <w:t>первом</w:t>
      </w:r>
      <w:r w:rsidRPr="00613C24">
        <w:rPr>
          <w:rFonts w:ascii="Times New Roman" w:hAnsi="Times New Roman" w:cs="Times New Roman"/>
        </w:rPr>
        <w:t xml:space="preserve"> пути мы приходим к убеждению, что бытие есть и оно не может быть небытием, т.к. </w:t>
      </w:r>
      <w:r w:rsidRPr="00613C24">
        <w:rPr>
          <w:rFonts w:ascii="Times New Roman" w:hAnsi="Times New Roman" w:cs="Times New Roman"/>
          <w:bCs/>
          <w:color w:val="000000" w:themeColor="text1"/>
        </w:rPr>
        <w:t>сущее не может быть несуществующим, не-сущее же не может существовать. Бытие никем и ничем не порождено, иначе пришлось бы признать, что оно произошло из небытия</w:t>
      </w:r>
      <w:r w:rsidR="009F2680" w:rsidRPr="00613C24">
        <w:rPr>
          <w:rFonts w:ascii="Times New Roman" w:hAnsi="Times New Roman" w:cs="Times New Roman"/>
          <w:bCs/>
          <w:color w:val="000000" w:themeColor="text1"/>
        </w:rPr>
        <w:t>. Бытие едино и не делимо, при допущении множественности бытия придется допустить бытие небытия. Бытие вечно и неизменно, ведь</w:t>
      </w:r>
      <w:r w:rsidR="009F2680" w:rsidRPr="00613C24">
        <w:rPr>
          <w:rFonts w:ascii="Times New Roman" w:eastAsia="+mn-ea" w:hAnsi="Times New Roman" w:cs="Times New Roman"/>
          <w:b/>
          <w:bCs/>
          <w:color w:val="0000FF"/>
          <w:kern w:val="24"/>
        </w:rPr>
        <w:t xml:space="preserve"> </w:t>
      </w:r>
      <w:r w:rsidR="009F2680" w:rsidRPr="00613C24">
        <w:rPr>
          <w:rFonts w:ascii="Times New Roman" w:hAnsi="Times New Roman" w:cs="Times New Roman"/>
          <w:bCs/>
          <w:color w:val="000000" w:themeColor="text1"/>
        </w:rPr>
        <w:t xml:space="preserve">сущее не может ни возникнуть из не-сущего, ни сделаться не-сущим. Небытие немыслимо, ведь одно и то же-мысль и предмет  мысли.  </w:t>
      </w:r>
      <w:r w:rsidR="009F2680" w:rsidRPr="00613C24">
        <w:rPr>
          <w:rFonts w:ascii="Times New Roman" w:hAnsi="Times New Roman" w:cs="Times New Roman"/>
          <w:bCs/>
          <w:color w:val="000000" w:themeColor="text1"/>
          <w:u w:val="single"/>
        </w:rPr>
        <w:t>Второй</w:t>
      </w:r>
      <w:r w:rsidR="009F2680" w:rsidRPr="00613C24">
        <w:rPr>
          <w:rFonts w:ascii="Times New Roman" w:hAnsi="Times New Roman" w:cs="Times New Roman"/>
          <w:bCs/>
          <w:color w:val="000000" w:themeColor="text1"/>
        </w:rPr>
        <w:t xml:space="preserve"> путь заблуждений. Доверяя чувствам(ночная тропинка), мы допускаем реальность становления (рождение </w:t>
      </w:r>
      <w:r w:rsidR="00603DEF" w:rsidRPr="00613C24">
        <w:rPr>
          <w:rFonts w:ascii="Times New Roman" w:hAnsi="Times New Roman" w:cs="Times New Roman"/>
          <w:bCs/>
          <w:color w:val="000000" w:themeColor="text1"/>
        </w:rPr>
        <w:t xml:space="preserve">и смерть). Так возникает ошибка, состоящая в допущении небытия. </w:t>
      </w:r>
      <w:r w:rsidR="00603DEF" w:rsidRPr="00613C24">
        <w:rPr>
          <w:rFonts w:ascii="Times New Roman" w:hAnsi="Times New Roman" w:cs="Times New Roman"/>
          <w:bCs/>
          <w:color w:val="000000" w:themeColor="text1"/>
          <w:u w:val="single"/>
        </w:rPr>
        <w:t>Третий</w:t>
      </w:r>
      <w:r w:rsidR="00603DEF" w:rsidRPr="00613C24">
        <w:rPr>
          <w:rFonts w:ascii="Times New Roman" w:hAnsi="Times New Roman" w:cs="Times New Roman"/>
          <w:bCs/>
          <w:color w:val="000000" w:themeColor="text1"/>
        </w:rPr>
        <w:t xml:space="preserve"> путь есть нечто среднее между двумя противоположностями. Так свет и ночь совпадают в бытии. Следовательно, чувстенные показания надлежит радикально переосмыслить в ключе разума.</w:t>
      </w:r>
    </w:p>
    <w:p w:rsidR="00B3718C" w:rsidRPr="00613C24" w:rsidRDefault="00603DEF" w:rsidP="00613C24">
      <w:pPr>
        <w:spacing w:after="20" w:line="240" w:lineRule="auto"/>
        <w:ind w:left="-992"/>
        <w:rPr>
          <w:rFonts w:ascii="Times New Roman" w:hAnsi="Times New Roman" w:cs="Times New Roman"/>
          <w:bCs/>
          <w:color w:val="000000" w:themeColor="text1"/>
        </w:rPr>
      </w:pPr>
      <w:r w:rsidRPr="00613C24">
        <w:rPr>
          <w:rFonts w:ascii="Times New Roman" w:hAnsi="Times New Roman" w:cs="Times New Roman"/>
          <w:bCs/>
          <w:color w:val="000000" w:themeColor="text1"/>
        </w:rPr>
        <w:t xml:space="preserve">Зенон Элейский(6-5в), показывая что аргументы противников Парменида еще более смехотворны, чем оспариваемые тезисы, Зенон по сути, применил технику опровержения опровержений, т.е.доказательства путем приведения к абсурду.  Показывая, что тезисы оппонентов ведут к абсурду, он тем самым защищал позицию элеатов. </w:t>
      </w:r>
      <w:r w:rsidR="00613C24" w:rsidRPr="00613C24">
        <w:rPr>
          <w:rFonts w:ascii="Times New Roman" w:hAnsi="Times New Roman" w:cs="Times New Roman"/>
          <w:bCs/>
          <w:color w:val="000000" w:themeColor="text1"/>
        </w:rPr>
        <w:t xml:space="preserve">Апория </w:t>
      </w:r>
      <w:r w:rsidR="00613C24" w:rsidRPr="00613C24">
        <w:rPr>
          <w:rFonts w:ascii="Times New Roman" w:hAnsi="Times New Roman" w:cs="Times New Roman"/>
          <w:bCs/>
          <w:color w:val="000000" w:themeColor="text1"/>
          <w:u w:val="single"/>
        </w:rPr>
        <w:t>места</w:t>
      </w:r>
      <w:r w:rsidR="00613C24" w:rsidRPr="00613C24">
        <w:rPr>
          <w:rFonts w:ascii="Times New Roman" w:hAnsi="Times New Roman" w:cs="Times New Roman"/>
          <w:bCs/>
          <w:color w:val="000000" w:themeColor="text1"/>
        </w:rPr>
        <w:t xml:space="preserve"> (немыслимость пустоты)</w:t>
      </w:r>
      <w:r w:rsidRPr="00613C24">
        <w:rPr>
          <w:rFonts w:ascii="Times New Roman" w:hAnsi="Times New Roman" w:cs="Times New Roman"/>
          <w:bCs/>
          <w:color w:val="000000" w:themeColor="text1"/>
        </w:rPr>
        <w:t xml:space="preserve">; </w:t>
      </w:r>
      <w:r w:rsidR="00613C24" w:rsidRPr="00613C24">
        <w:rPr>
          <w:rFonts w:ascii="Times New Roman" w:hAnsi="Times New Roman" w:cs="Times New Roman"/>
          <w:bCs/>
          <w:color w:val="000000" w:themeColor="text1"/>
        </w:rPr>
        <w:t xml:space="preserve">Апории </w:t>
      </w:r>
      <w:r w:rsidR="00613C24" w:rsidRPr="00613C24">
        <w:rPr>
          <w:rFonts w:ascii="Times New Roman" w:hAnsi="Times New Roman" w:cs="Times New Roman"/>
          <w:bCs/>
          <w:color w:val="000000" w:themeColor="text1"/>
          <w:u w:val="single"/>
        </w:rPr>
        <w:t>множества</w:t>
      </w:r>
      <w:r w:rsidR="00613C24" w:rsidRPr="00613C24">
        <w:rPr>
          <w:rFonts w:ascii="Times New Roman" w:hAnsi="Times New Roman" w:cs="Times New Roman"/>
          <w:bCs/>
          <w:color w:val="000000" w:themeColor="text1"/>
        </w:rPr>
        <w:t xml:space="preserve"> (немыслимость множества)</w:t>
      </w:r>
      <w:r w:rsidR="007D0062" w:rsidRPr="00613C24">
        <w:rPr>
          <w:rFonts w:ascii="Times New Roman" w:hAnsi="Times New Roman" w:cs="Times New Roman"/>
          <w:bCs/>
          <w:color w:val="000000" w:themeColor="text1"/>
        </w:rPr>
        <w:t>-</w:t>
      </w:r>
      <w:r w:rsidR="00613C24" w:rsidRPr="00613C24">
        <w:rPr>
          <w:rFonts w:ascii="Times New Roman" w:hAnsi="Times New Roman" w:cs="Times New Roman"/>
          <w:bCs/>
          <w:color w:val="000000" w:themeColor="text1"/>
        </w:rPr>
        <w:t xml:space="preserve"> Парадокс делимости</w:t>
      </w:r>
      <w:r w:rsidR="007D0062" w:rsidRPr="00613C24">
        <w:rPr>
          <w:rFonts w:ascii="Times New Roman" w:hAnsi="Times New Roman" w:cs="Times New Roman"/>
          <w:bCs/>
          <w:color w:val="000000" w:themeColor="text1"/>
        </w:rPr>
        <w:t>-</w:t>
      </w:r>
      <w:r w:rsidR="00613C24" w:rsidRPr="00613C24">
        <w:rPr>
          <w:rFonts w:ascii="Times New Roman" w:hAnsi="Times New Roman" w:cs="Times New Roman"/>
          <w:bCs/>
          <w:color w:val="000000" w:themeColor="text1"/>
        </w:rPr>
        <w:t>Парадокс сложения</w:t>
      </w:r>
      <w:r w:rsidR="007D0062" w:rsidRPr="00613C24">
        <w:rPr>
          <w:rFonts w:ascii="Times New Roman" w:hAnsi="Times New Roman" w:cs="Times New Roman"/>
          <w:bCs/>
          <w:color w:val="000000" w:themeColor="text1"/>
        </w:rPr>
        <w:t>-</w:t>
      </w:r>
      <w:r w:rsidR="00613C24" w:rsidRPr="00613C24">
        <w:rPr>
          <w:rFonts w:ascii="Times New Roman" w:hAnsi="Times New Roman" w:cs="Times New Roman"/>
          <w:bCs/>
          <w:color w:val="000000" w:themeColor="text1"/>
        </w:rPr>
        <w:t>Парадокс счисления</w:t>
      </w:r>
      <w:r w:rsidR="007D0062" w:rsidRPr="00613C24">
        <w:rPr>
          <w:rFonts w:ascii="Times New Roman" w:hAnsi="Times New Roman" w:cs="Times New Roman"/>
          <w:bCs/>
          <w:color w:val="000000" w:themeColor="text1"/>
        </w:rPr>
        <w:t xml:space="preserve">; </w:t>
      </w:r>
      <w:r w:rsidR="00613C24" w:rsidRPr="00613C24">
        <w:rPr>
          <w:rFonts w:ascii="Times New Roman" w:hAnsi="Times New Roman" w:cs="Times New Roman"/>
          <w:bCs/>
          <w:color w:val="000000" w:themeColor="text1"/>
        </w:rPr>
        <w:t xml:space="preserve">Апории </w:t>
      </w:r>
      <w:r w:rsidR="00613C24" w:rsidRPr="00613C24">
        <w:rPr>
          <w:rFonts w:ascii="Times New Roman" w:hAnsi="Times New Roman" w:cs="Times New Roman"/>
          <w:bCs/>
          <w:color w:val="000000" w:themeColor="text1"/>
          <w:u w:val="single"/>
        </w:rPr>
        <w:t>движения</w:t>
      </w:r>
      <w:r w:rsidR="00613C24" w:rsidRPr="00613C24">
        <w:rPr>
          <w:rFonts w:ascii="Times New Roman" w:hAnsi="Times New Roman" w:cs="Times New Roman"/>
          <w:bCs/>
          <w:color w:val="000000" w:themeColor="text1"/>
        </w:rPr>
        <w:t xml:space="preserve"> (немыслимость движения)</w:t>
      </w:r>
      <w:r w:rsidR="007D0062" w:rsidRPr="00613C24">
        <w:rPr>
          <w:rFonts w:ascii="Times New Roman" w:hAnsi="Times New Roman" w:cs="Times New Roman"/>
          <w:bCs/>
          <w:color w:val="000000" w:themeColor="text1"/>
        </w:rPr>
        <w:t xml:space="preserve"> </w:t>
      </w:r>
      <w:r w:rsidR="00613C24" w:rsidRPr="00613C24">
        <w:rPr>
          <w:rFonts w:ascii="Times New Roman" w:hAnsi="Times New Roman" w:cs="Times New Roman"/>
          <w:bCs/>
          <w:color w:val="000000" w:themeColor="text1"/>
        </w:rPr>
        <w:t>«Ахилл и черепаха»</w:t>
      </w:r>
      <w:r w:rsidR="007D0062" w:rsidRPr="00613C24">
        <w:rPr>
          <w:rFonts w:ascii="Times New Roman" w:hAnsi="Times New Roman" w:cs="Times New Roman"/>
          <w:bCs/>
          <w:color w:val="000000" w:themeColor="text1"/>
        </w:rPr>
        <w:t xml:space="preserve"> </w:t>
      </w:r>
      <w:r w:rsidR="00613C24" w:rsidRPr="00613C24">
        <w:rPr>
          <w:rFonts w:ascii="Times New Roman" w:hAnsi="Times New Roman" w:cs="Times New Roman"/>
          <w:bCs/>
          <w:color w:val="000000" w:themeColor="text1"/>
        </w:rPr>
        <w:t xml:space="preserve">«Дихотомия» </w:t>
      </w:r>
      <w:r w:rsidR="00613C24" w:rsidRPr="00613C24">
        <w:rPr>
          <w:rFonts w:ascii="Times New Roman" w:hAnsi="Times New Roman" w:cs="Times New Roman"/>
          <w:bCs/>
          <w:i/>
          <w:iCs/>
          <w:color w:val="000000" w:themeColor="text1"/>
        </w:rPr>
        <w:t>(деление на два)</w:t>
      </w:r>
      <w:r w:rsidR="00613C24" w:rsidRPr="00613C24">
        <w:rPr>
          <w:rFonts w:ascii="Times New Roman" w:hAnsi="Times New Roman" w:cs="Times New Roman"/>
          <w:bCs/>
          <w:color w:val="000000" w:themeColor="text1"/>
        </w:rPr>
        <w:t xml:space="preserve"> «Стрела»</w:t>
      </w:r>
      <w:r w:rsidR="00613C24" w:rsidRPr="00613C24">
        <w:rPr>
          <w:rFonts w:ascii="Times New Roman" w:hAnsi="Times New Roman" w:cs="Times New Roman"/>
          <w:bCs/>
          <w:color w:val="000000" w:themeColor="text1"/>
        </w:rPr>
        <w:t xml:space="preserve"> «Стадий»</w:t>
      </w:r>
      <w:r w:rsidR="007D0062" w:rsidRPr="00613C24">
        <w:rPr>
          <w:rFonts w:ascii="Times New Roman" w:hAnsi="Times New Roman" w:cs="Times New Roman"/>
          <w:bCs/>
          <w:color w:val="000000" w:themeColor="text1"/>
        </w:rPr>
        <w:t xml:space="preserve">.  Апорúя-понятие древнегреческой философии, обозначающее трудноразрешимую или неразрешимую проблему. </w:t>
      </w:r>
      <w:r w:rsidR="007D0062" w:rsidRPr="00613C24">
        <w:rPr>
          <w:rFonts w:ascii="Times New Roman" w:hAnsi="Times New Roman" w:cs="Times New Roman"/>
          <w:bCs/>
          <w:color w:val="000000" w:themeColor="text1"/>
          <w:u w:val="single"/>
        </w:rPr>
        <w:t>Апория места</w:t>
      </w:r>
      <w:r w:rsidR="007D0062" w:rsidRPr="00613C24">
        <w:rPr>
          <w:rFonts w:ascii="Times New Roman" w:hAnsi="Times New Roman" w:cs="Times New Roman"/>
          <w:bCs/>
          <w:color w:val="000000" w:themeColor="text1"/>
        </w:rPr>
        <w:t xml:space="preserve">. Если условием существования является нахождение в каком-то месте, то и само место, коль скоро оно существует, тоже должно находиться в каком-то месте. Это будет уже «второе» место, но и оно должно существовать в каком-то «третьем» месте, и так далее до бесконечности. Следовательно, «пустое место», как что-то отличное от того, местом чего оно является, немыслимо. </w:t>
      </w:r>
      <w:r w:rsidR="007D0062" w:rsidRPr="00613C24">
        <w:rPr>
          <w:rFonts w:ascii="Times New Roman" w:hAnsi="Times New Roman" w:cs="Times New Roman"/>
          <w:bCs/>
          <w:color w:val="000000" w:themeColor="text1"/>
          <w:u w:val="single"/>
        </w:rPr>
        <w:t>Апория делимости</w:t>
      </w:r>
      <w:r w:rsidR="007D0062" w:rsidRPr="00613C24">
        <w:rPr>
          <w:rFonts w:ascii="Times New Roman" w:hAnsi="Times New Roman" w:cs="Times New Roman"/>
          <w:bCs/>
          <w:color w:val="000000" w:themeColor="text1"/>
        </w:rPr>
        <w:t xml:space="preserve">. Если допустить, что бытие делимо, то каждую частицу бытия придётся признать одновременно и бесконечно большой (как делимую до бесконечности) и вовсе лишенной величины (как результат бесконечного деления), что разумеется невозможно. </w:t>
      </w:r>
      <w:r w:rsidR="007D0062" w:rsidRPr="00613C24">
        <w:rPr>
          <w:rFonts w:ascii="Times New Roman" w:hAnsi="Times New Roman" w:cs="Times New Roman"/>
          <w:bCs/>
          <w:color w:val="000000" w:themeColor="text1"/>
          <w:u w:val="single"/>
        </w:rPr>
        <w:t>Апория сложения</w:t>
      </w:r>
      <w:r w:rsidR="007D0062" w:rsidRPr="00613C24">
        <w:rPr>
          <w:rFonts w:ascii="Times New Roman" w:hAnsi="Times New Roman" w:cs="Times New Roman"/>
          <w:bCs/>
          <w:color w:val="000000" w:themeColor="text1"/>
        </w:rPr>
        <w:t xml:space="preserve">. </w:t>
      </w:r>
      <w:r w:rsidR="007D0062" w:rsidRPr="00613C24">
        <w:rPr>
          <w:rFonts w:ascii="Times New Roman" w:hAnsi="Times New Roman" w:cs="Times New Roman"/>
          <w:bCs/>
        </w:rPr>
        <w:t xml:space="preserve">Если допустить, что бытие делимо, т.е. состоит из частей, то его придётся признать или бесконечно большим (если его части имеют какую-то величину, но тогда оно должно быть единственным) или вовсе лишенным величины (если его части величины не имеют и следовательно неотличимым от бытия). </w:t>
      </w:r>
      <w:r w:rsidR="007D0062" w:rsidRPr="00613C24">
        <w:rPr>
          <w:rFonts w:ascii="Times New Roman" w:hAnsi="Times New Roman" w:cs="Times New Roman"/>
          <w:bCs/>
          <w:u w:val="single"/>
        </w:rPr>
        <w:t>Апория счисления</w:t>
      </w:r>
      <w:r w:rsidR="007D0062" w:rsidRPr="00613C24">
        <w:rPr>
          <w:rFonts w:ascii="Times New Roman" w:hAnsi="Times New Roman" w:cs="Times New Roman"/>
          <w:bCs/>
        </w:rPr>
        <w:t>. Если допустить, что существует многое, то число вещей  придётся признать одновременно и ограниченным (так как их будет ровно столько, сколько есть</w:t>
      </w:r>
      <w:r w:rsidR="00730B26" w:rsidRPr="00613C24">
        <w:rPr>
          <w:rFonts w:ascii="Times New Roman" w:hAnsi="Times New Roman" w:cs="Times New Roman"/>
          <w:bCs/>
        </w:rPr>
        <w:t xml:space="preserve">:ни больше, ни меньше) и бесконечным (так как между любыми из них будут другие), что разумеется невозможно. </w:t>
      </w:r>
      <w:r w:rsidR="00730B26" w:rsidRPr="00613C24">
        <w:rPr>
          <w:rFonts w:ascii="Times New Roman" w:hAnsi="Times New Roman" w:cs="Times New Roman"/>
          <w:bCs/>
          <w:u w:val="single"/>
        </w:rPr>
        <w:t>Апория «Ахилл и черепаха»</w:t>
      </w:r>
      <w:r w:rsidR="00730B26" w:rsidRPr="00613C24">
        <w:rPr>
          <w:rFonts w:ascii="Times New Roman" w:hAnsi="Times New Roman" w:cs="Times New Roman"/>
          <w:bCs/>
        </w:rPr>
        <w:t xml:space="preserve">.  </w:t>
      </w:r>
      <w:r w:rsidR="00613C24" w:rsidRPr="00613C24">
        <w:rPr>
          <w:rFonts w:ascii="Times New Roman" w:hAnsi="Times New Roman" w:cs="Times New Roman"/>
          <w:bCs/>
        </w:rPr>
        <w:t xml:space="preserve">Быстроногий Ахилл </w:t>
      </w:r>
      <w:r w:rsidR="00730B26" w:rsidRPr="00613C24">
        <w:rPr>
          <w:rFonts w:ascii="Times New Roman" w:hAnsi="Times New Roman" w:cs="Times New Roman"/>
          <w:bCs/>
        </w:rPr>
        <w:t xml:space="preserve">никогда не догонит медленно ползущую черепаху, так как прежде, чем догнать её, он должен будет пройти то место, из которого она вышла, но за это время черепаха уйдёт вперёд и, таким образом, опять окажется впереди Ахилла, и так далее до бесконечности. </w:t>
      </w:r>
      <w:r w:rsidR="00730B26" w:rsidRPr="00613C24">
        <w:rPr>
          <w:rFonts w:ascii="Times New Roman" w:hAnsi="Times New Roman" w:cs="Times New Roman"/>
          <w:bCs/>
          <w:u w:val="single"/>
        </w:rPr>
        <w:t>Апория «Дихотомия»</w:t>
      </w:r>
      <w:r w:rsidR="00730B26" w:rsidRPr="00613C24">
        <w:rPr>
          <w:rFonts w:ascii="Times New Roman" w:hAnsi="Times New Roman" w:cs="Times New Roman"/>
          <w:bCs/>
        </w:rPr>
        <w:t xml:space="preserve">.  </w:t>
      </w:r>
      <w:r w:rsidR="000F752B" w:rsidRPr="00613C24">
        <w:rPr>
          <w:rFonts w:ascii="Times New Roman" w:hAnsi="Times New Roman" w:cs="Times New Roman"/>
          <w:bCs/>
        </w:rPr>
        <w:t>Д</w:t>
      </w:r>
      <w:r w:rsidR="000F752B" w:rsidRPr="00613C24">
        <w:rPr>
          <w:rFonts w:ascii="Times New Roman" w:hAnsi="Times New Roman" w:cs="Times New Roman"/>
          <w:bCs/>
          <w:lang w:val="en-US"/>
        </w:rPr>
        <w:t>u</w:t>
      </w:r>
      <w:r w:rsidR="000F752B" w:rsidRPr="00613C24">
        <w:rPr>
          <w:rFonts w:ascii="Times New Roman" w:hAnsi="Times New Roman" w:cs="Times New Roman"/>
          <w:bCs/>
        </w:rPr>
        <w:t xml:space="preserve">хотомúя- деление целого на две части (с возможным последующим делением каждой из частей на две подчасти и т.д.). Ахилл вообще не сдвинется с места (как, впрочем, и черепаха), так как прежде, чем добраться до любого места, он должен пройти то место, которое находится на полпути между ним и первым местом, а прежде, чем пройти это второе место, он должен пройти место, которое находится на полпути между ними, и так далее до бесконечности. Таким образом, Первые две апории демонстрируют немыслимость движения при допущении </w:t>
      </w:r>
      <w:r w:rsidR="00613C24" w:rsidRPr="00613C24">
        <w:rPr>
          <w:rFonts w:ascii="Times New Roman" w:hAnsi="Times New Roman" w:cs="Times New Roman"/>
          <w:bCs/>
        </w:rPr>
        <w:t xml:space="preserve">бесконечной </w:t>
      </w:r>
      <w:r w:rsidR="000F752B" w:rsidRPr="00613C24">
        <w:rPr>
          <w:rFonts w:ascii="Times New Roman" w:hAnsi="Times New Roman" w:cs="Times New Roman"/>
          <w:bCs/>
        </w:rPr>
        <w:t>делимости времени и пространства.</w:t>
      </w:r>
      <w:r w:rsidR="000F752B" w:rsidRPr="00613C24">
        <w:rPr>
          <w:rFonts w:ascii="Times New Roman" w:eastAsia="+mn-ea" w:hAnsi="Times New Roman" w:cs="Times New Roman"/>
          <w:bCs/>
          <w:kern w:val="24"/>
        </w:rPr>
        <w:t xml:space="preserve"> </w:t>
      </w:r>
      <w:r w:rsidR="000F752B" w:rsidRPr="00613C24">
        <w:rPr>
          <w:rFonts w:ascii="Times New Roman" w:hAnsi="Times New Roman" w:cs="Times New Roman"/>
          <w:bCs/>
        </w:rPr>
        <w:t xml:space="preserve">Две последние апории демонстрируют </w:t>
      </w:r>
      <w:r w:rsidR="00613C24" w:rsidRPr="00613C24">
        <w:rPr>
          <w:rFonts w:ascii="Times New Roman" w:hAnsi="Times New Roman" w:cs="Times New Roman"/>
          <w:bCs/>
        </w:rPr>
        <w:t xml:space="preserve">немыслимость </w:t>
      </w:r>
      <w:r w:rsidR="000F752B" w:rsidRPr="00613C24">
        <w:rPr>
          <w:rFonts w:ascii="Times New Roman" w:hAnsi="Times New Roman" w:cs="Times New Roman"/>
          <w:bCs/>
        </w:rPr>
        <w:t>движения при допущении предела делимости времени и пространства.</w:t>
      </w:r>
      <w:r w:rsidR="009A26F2" w:rsidRPr="00613C24">
        <w:rPr>
          <w:rFonts w:ascii="Times New Roman" w:hAnsi="Times New Roman" w:cs="Times New Roman"/>
          <w:bCs/>
        </w:rPr>
        <w:t xml:space="preserve"> </w:t>
      </w:r>
      <w:r w:rsidR="009A26F2" w:rsidRPr="00613C24">
        <w:rPr>
          <w:rFonts w:ascii="Times New Roman" w:hAnsi="Times New Roman" w:cs="Times New Roman"/>
          <w:bCs/>
          <w:u w:val="single"/>
        </w:rPr>
        <w:t>Апория «стрела»</w:t>
      </w:r>
      <w:r w:rsidR="009A26F2" w:rsidRPr="00613C24">
        <w:rPr>
          <w:rFonts w:ascii="Times New Roman" w:hAnsi="Times New Roman" w:cs="Times New Roman"/>
          <w:bCs/>
        </w:rPr>
        <w:t>. Летящая стрела в любой момент времени занимает какое-то место в пространстве (иначе её нет вообще). Она занимает в пространстве место, равное её размеру – ни больше, ни меньше (иначе она была бы больше или меньше себя самой). Так как в этом месте ей двигаться некуда, она покоится, и это верно для любого места её траектории.</w:t>
      </w:r>
      <w:r w:rsidR="00402B44" w:rsidRPr="00613C24">
        <w:rPr>
          <w:rFonts w:ascii="Times New Roman" w:hAnsi="Times New Roman" w:cs="Times New Roman"/>
          <w:bCs/>
        </w:rPr>
        <w:t xml:space="preserve"> </w:t>
      </w:r>
      <w:r w:rsidR="00402B44" w:rsidRPr="00613C24">
        <w:rPr>
          <w:rFonts w:ascii="Times New Roman" w:hAnsi="Times New Roman" w:cs="Times New Roman"/>
          <w:bCs/>
          <w:u w:val="single"/>
        </w:rPr>
        <w:t>Апория «Стадий»</w:t>
      </w:r>
      <w:r w:rsidR="00402B44" w:rsidRPr="00613C24">
        <w:rPr>
          <w:rFonts w:ascii="Times New Roman" w:hAnsi="Times New Roman" w:cs="Times New Roman"/>
          <w:bCs/>
        </w:rPr>
        <w:t xml:space="preserve">.  </w:t>
      </w:r>
      <w:r w:rsidR="00B3718C" w:rsidRPr="00613C24">
        <w:rPr>
          <w:rFonts w:ascii="Times New Roman" w:hAnsi="Times New Roman" w:cs="Times New Roman"/>
          <w:bCs/>
        </w:rPr>
        <w:t xml:space="preserve">Если две колесницы движутся </w:t>
      </w:r>
      <w:r w:rsidR="00402B44" w:rsidRPr="00613C24">
        <w:rPr>
          <w:rFonts w:ascii="Times New Roman" w:hAnsi="Times New Roman" w:cs="Times New Roman"/>
          <w:bCs/>
        </w:rPr>
        <w:t>нав</w:t>
      </w:r>
      <w:r w:rsidR="00B3718C" w:rsidRPr="00613C24">
        <w:rPr>
          <w:rFonts w:ascii="Times New Roman" w:hAnsi="Times New Roman" w:cs="Times New Roman"/>
          <w:bCs/>
        </w:rPr>
        <w:t xml:space="preserve">стречу друг друга со скоростью, </w:t>
      </w:r>
      <w:r w:rsidR="00402B44" w:rsidRPr="00613C24">
        <w:rPr>
          <w:rFonts w:ascii="Times New Roman" w:hAnsi="Times New Roman" w:cs="Times New Roman"/>
          <w:bCs/>
        </w:rPr>
        <w:t xml:space="preserve">равной минимальной единице </w:t>
      </w:r>
      <w:r w:rsidR="00B3718C" w:rsidRPr="00613C24">
        <w:rPr>
          <w:rFonts w:ascii="Times New Roman" w:hAnsi="Times New Roman" w:cs="Times New Roman"/>
          <w:bCs/>
        </w:rPr>
        <w:t xml:space="preserve">пространства за минимальную единицу времени, </w:t>
      </w:r>
      <w:r w:rsidR="00402B44" w:rsidRPr="00613C24">
        <w:rPr>
          <w:rFonts w:ascii="Times New Roman" w:hAnsi="Times New Roman" w:cs="Times New Roman"/>
          <w:bCs/>
        </w:rPr>
        <w:t>мимо третьей – неподвижной – колесницы</w:t>
      </w:r>
      <w:r w:rsidR="00B3718C" w:rsidRPr="00613C24">
        <w:rPr>
          <w:rFonts w:ascii="Times New Roman" w:hAnsi="Times New Roman" w:cs="Times New Roman"/>
          <w:bCs/>
        </w:rPr>
        <w:t xml:space="preserve"> то они пройдут расстояние, равное минимальной единице пространства, за минимальную единицу времени</w:t>
      </w:r>
      <w:r w:rsidR="00613C24">
        <w:rPr>
          <w:rFonts w:ascii="Times New Roman" w:hAnsi="Times New Roman" w:cs="Times New Roman"/>
          <w:bCs/>
        </w:rPr>
        <w:t xml:space="preserve"> </w:t>
      </w:r>
      <w:r w:rsidR="00B3718C" w:rsidRPr="00613C24">
        <w:rPr>
          <w:rFonts w:ascii="Times New Roman" w:hAnsi="Times New Roman" w:cs="Times New Roman"/>
          <w:bCs/>
        </w:rPr>
        <w:t xml:space="preserve">относительно неподвижной колесницы и за половину минимальной единицы времени относительно друг друга. Таким образом, получится, что минимальная, т.е. неделимая, единица времени делима, что абсурдно. (Равным образом, </w:t>
      </w:r>
      <w:r w:rsidR="00613C24" w:rsidRPr="00613C24">
        <w:rPr>
          <w:rFonts w:ascii="Times New Roman" w:hAnsi="Times New Roman" w:cs="Times New Roman"/>
          <w:bCs/>
        </w:rPr>
        <w:t xml:space="preserve">делимой окажется и минимальная, </w:t>
      </w:r>
      <w:r w:rsidR="00B3718C" w:rsidRPr="00613C24">
        <w:rPr>
          <w:rFonts w:ascii="Times New Roman" w:hAnsi="Times New Roman" w:cs="Times New Roman"/>
          <w:bCs/>
        </w:rPr>
        <w:t xml:space="preserve">т.е. неделимая, единица пространства). </w:t>
      </w:r>
    </w:p>
    <w:p w:rsidR="00B3718C" w:rsidRPr="00613C24" w:rsidRDefault="00B3718C" w:rsidP="00613C24">
      <w:pPr>
        <w:spacing w:after="20" w:line="240" w:lineRule="auto"/>
        <w:ind w:left="-992"/>
        <w:rPr>
          <w:rFonts w:ascii="Times New Roman" w:hAnsi="Times New Roman" w:cs="Times New Roman"/>
          <w:bCs/>
        </w:rPr>
      </w:pPr>
      <w:r w:rsidRPr="00613C24">
        <w:rPr>
          <w:rFonts w:ascii="Times New Roman" w:hAnsi="Times New Roman" w:cs="Times New Roman"/>
          <w:bCs/>
        </w:rPr>
        <w:t xml:space="preserve">О взглядах Мелисса(5 век) мы знаем по фрагментам книги «О природе и о бытии». Он полагал, что бытие бесконечно, у него нет ни временных ни пространчтвенных ограничений. Будь оно конечным, </w:t>
      </w:r>
      <w:r w:rsidR="00DA03A2" w:rsidRPr="00613C24">
        <w:rPr>
          <w:rFonts w:ascii="Times New Roman" w:hAnsi="Times New Roman" w:cs="Times New Roman"/>
          <w:bCs/>
        </w:rPr>
        <w:t xml:space="preserve">оно граничило бы </w:t>
      </w:r>
      <w:r w:rsidR="00415918" w:rsidRPr="00613C24">
        <w:rPr>
          <w:rFonts w:ascii="Times New Roman" w:hAnsi="Times New Roman" w:cs="Times New Roman"/>
          <w:bCs/>
        </w:rPr>
        <w:t xml:space="preserve">с пустой, небытием, но это невозможно. </w:t>
      </w:r>
    </w:p>
    <w:p w:rsidR="00415918" w:rsidRPr="00613C24" w:rsidRDefault="00415918" w:rsidP="00613C24">
      <w:pPr>
        <w:spacing w:after="20" w:line="240" w:lineRule="auto"/>
        <w:ind w:left="-992"/>
        <w:rPr>
          <w:rFonts w:ascii="Times New Roman" w:hAnsi="Times New Roman" w:cs="Times New Roman"/>
          <w:bCs/>
        </w:rPr>
      </w:pPr>
      <w:r w:rsidRPr="00613C24">
        <w:rPr>
          <w:rFonts w:ascii="Times New Roman" w:hAnsi="Times New Roman" w:cs="Times New Roman"/>
          <w:bCs/>
        </w:rPr>
        <w:t xml:space="preserve"> Элеаты оставили последователям одну большую проблему. Необходимо искать, находить и признавать за разумом его сильнее резоны, однако нельзя не признавать резоны опыта, который так часто свидетельствует  об обратном.  Принцип Парменида стоит того, чтобы его защищать и даже спасать, но выручать его следует вместе с явлениями.</w:t>
      </w:r>
    </w:p>
    <w:p w:rsidR="00B3718C" w:rsidRPr="00613C24" w:rsidRDefault="00B3718C" w:rsidP="00613C24">
      <w:pPr>
        <w:spacing w:after="20" w:line="240" w:lineRule="auto"/>
        <w:ind w:left="-992"/>
        <w:rPr>
          <w:rFonts w:ascii="Times New Roman" w:hAnsi="Times New Roman" w:cs="Times New Roman"/>
          <w:b/>
          <w:bCs/>
        </w:rPr>
      </w:pPr>
    </w:p>
    <w:p w:rsidR="009A26F2" w:rsidRPr="00613C24" w:rsidRDefault="009A26F2" w:rsidP="00613C24">
      <w:pPr>
        <w:spacing w:after="20" w:line="240" w:lineRule="auto"/>
        <w:ind w:left="-992"/>
        <w:rPr>
          <w:rFonts w:ascii="Times New Roman" w:hAnsi="Times New Roman" w:cs="Times New Roman"/>
          <w:bCs/>
        </w:rPr>
      </w:pPr>
    </w:p>
    <w:p w:rsidR="000F752B" w:rsidRPr="00613C24" w:rsidRDefault="000F752B" w:rsidP="00613C24">
      <w:pPr>
        <w:spacing w:after="20" w:line="240" w:lineRule="auto"/>
        <w:ind w:left="-992"/>
        <w:rPr>
          <w:rFonts w:ascii="Times New Roman" w:hAnsi="Times New Roman" w:cs="Times New Roman"/>
          <w:b/>
          <w:bCs/>
        </w:rPr>
      </w:pPr>
    </w:p>
    <w:p w:rsidR="000F752B" w:rsidRPr="00613C24" w:rsidRDefault="000F752B" w:rsidP="00613C24">
      <w:pPr>
        <w:spacing w:after="20" w:line="240" w:lineRule="auto"/>
        <w:ind w:left="-992"/>
        <w:rPr>
          <w:rFonts w:ascii="Times New Roman" w:hAnsi="Times New Roman" w:cs="Times New Roman"/>
          <w:bCs/>
        </w:rPr>
      </w:pPr>
    </w:p>
    <w:p w:rsidR="00730B26" w:rsidRPr="00613C24" w:rsidRDefault="00730B26" w:rsidP="00613C24">
      <w:pPr>
        <w:spacing w:after="20" w:line="240" w:lineRule="auto"/>
        <w:ind w:left="-992"/>
        <w:rPr>
          <w:rFonts w:ascii="Times New Roman" w:hAnsi="Times New Roman" w:cs="Times New Roman"/>
          <w:bCs/>
        </w:rPr>
      </w:pPr>
    </w:p>
    <w:p w:rsidR="007D0062" w:rsidRPr="00613C24" w:rsidRDefault="007D0062" w:rsidP="00613C24">
      <w:pPr>
        <w:spacing w:after="20" w:line="240" w:lineRule="auto"/>
        <w:ind w:left="-992"/>
        <w:rPr>
          <w:rFonts w:ascii="Times New Roman" w:hAnsi="Times New Roman" w:cs="Times New Roman"/>
          <w:bCs/>
        </w:rPr>
      </w:pPr>
    </w:p>
    <w:p w:rsidR="007D0062" w:rsidRPr="00613C24" w:rsidRDefault="007D0062" w:rsidP="00613C24">
      <w:pPr>
        <w:spacing w:after="20" w:line="240" w:lineRule="auto"/>
        <w:ind w:left="-992"/>
        <w:rPr>
          <w:rFonts w:ascii="Times New Roman" w:hAnsi="Times New Roman" w:cs="Times New Roman"/>
          <w:bCs/>
          <w:color w:val="000000" w:themeColor="text1"/>
        </w:rPr>
      </w:pPr>
    </w:p>
    <w:p w:rsidR="007D0062" w:rsidRPr="00613C24" w:rsidRDefault="007D0062" w:rsidP="00613C24">
      <w:pPr>
        <w:spacing w:after="20" w:line="240" w:lineRule="auto"/>
        <w:ind w:left="-992"/>
        <w:rPr>
          <w:rFonts w:ascii="Times New Roman" w:hAnsi="Times New Roman" w:cs="Times New Roman"/>
          <w:bCs/>
          <w:color w:val="000000" w:themeColor="text1"/>
        </w:rPr>
      </w:pPr>
    </w:p>
    <w:p w:rsidR="007D0062" w:rsidRPr="00613C24" w:rsidRDefault="007D0062" w:rsidP="00613C24">
      <w:pPr>
        <w:spacing w:after="20" w:line="240" w:lineRule="auto"/>
        <w:ind w:left="-992"/>
        <w:rPr>
          <w:rFonts w:ascii="Times New Roman" w:hAnsi="Times New Roman" w:cs="Times New Roman"/>
          <w:bCs/>
          <w:color w:val="000000" w:themeColor="text1"/>
        </w:rPr>
      </w:pPr>
    </w:p>
    <w:p w:rsidR="00603DEF" w:rsidRPr="00613C24" w:rsidRDefault="00603DEF" w:rsidP="00613C24">
      <w:pPr>
        <w:spacing w:after="20" w:line="240" w:lineRule="auto"/>
        <w:ind w:left="-992"/>
        <w:rPr>
          <w:rFonts w:ascii="Times New Roman" w:hAnsi="Times New Roman" w:cs="Times New Roman"/>
          <w:bCs/>
          <w:color w:val="000000" w:themeColor="text1"/>
        </w:rPr>
      </w:pPr>
    </w:p>
    <w:p w:rsidR="008D6823" w:rsidRPr="00613C24" w:rsidRDefault="008D6823" w:rsidP="00613C24">
      <w:pPr>
        <w:spacing w:after="20" w:line="240" w:lineRule="auto"/>
        <w:ind w:left="-992"/>
        <w:rPr>
          <w:rFonts w:ascii="Times New Roman" w:hAnsi="Times New Roman" w:cs="Times New Roman"/>
        </w:rPr>
      </w:pPr>
    </w:p>
    <w:sectPr w:rsidR="008D6823" w:rsidRPr="00613C24" w:rsidSect="00613C24">
      <w:pgSz w:w="11906" w:h="16838"/>
      <w:pgMar w:top="426" w:right="566"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51ACB"/>
    <w:multiLevelType w:val="hybridMultilevel"/>
    <w:tmpl w:val="9D28941E"/>
    <w:lvl w:ilvl="0" w:tplc="CC0EC942">
      <w:start w:val="1"/>
      <w:numFmt w:val="bullet"/>
      <w:lvlText w:val=""/>
      <w:lvlJc w:val="left"/>
      <w:pPr>
        <w:tabs>
          <w:tab w:val="num" w:pos="720"/>
        </w:tabs>
        <w:ind w:left="720" w:hanging="360"/>
      </w:pPr>
      <w:rPr>
        <w:rFonts w:ascii="Wingdings" w:hAnsi="Wingdings" w:hint="default"/>
      </w:rPr>
    </w:lvl>
    <w:lvl w:ilvl="1" w:tplc="83FE0DF2" w:tentative="1">
      <w:start w:val="1"/>
      <w:numFmt w:val="bullet"/>
      <w:lvlText w:val=""/>
      <w:lvlJc w:val="left"/>
      <w:pPr>
        <w:tabs>
          <w:tab w:val="num" w:pos="1440"/>
        </w:tabs>
        <w:ind w:left="1440" w:hanging="360"/>
      </w:pPr>
      <w:rPr>
        <w:rFonts w:ascii="Wingdings" w:hAnsi="Wingdings" w:hint="default"/>
      </w:rPr>
    </w:lvl>
    <w:lvl w:ilvl="2" w:tplc="56963F20">
      <w:start w:val="201"/>
      <w:numFmt w:val="bullet"/>
      <w:lvlText w:val=""/>
      <w:lvlJc w:val="left"/>
      <w:pPr>
        <w:tabs>
          <w:tab w:val="num" w:pos="2160"/>
        </w:tabs>
        <w:ind w:left="2160" w:hanging="360"/>
      </w:pPr>
      <w:rPr>
        <w:rFonts w:ascii="Wingdings" w:hAnsi="Wingdings" w:hint="default"/>
      </w:rPr>
    </w:lvl>
    <w:lvl w:ilvl="3" w:tplc="1BEEC770" w:tentative="1">
      <w:start w:val="1"/>
      <w:numFmt w:val="bullet"/>
      <w:lvlText w:val=""/>
      <w:lvlJc w:val="left"/>
      <w:pPr>
        <w:tabs>
          <w:tab w:val="num" w:pos="2880"/>
        </w:tabs>
        <w:ind w:left="2880" w:hanging="360"/>
      </w:pPr>
      <w:rPr>
        <w:rFonts w:ascii="Wingdings" w:hAnsi="Wingdings" w:hint="default"/>
      </w:rPr>
    </w:lvl>
    <w:lvl w:ilvl="4" w:tplc="AEE292D8" w:tentative="1">
      <w:start w:val="1"/>
      <w:numFmt w:val="bullet"/>
      <w:lvlText w:val=""/>
      <w:lvlJc w:val="left"/>
      <w:pPr>
        <w:tabs>
          <w:tab w:val="num" w:pos="3600"/>
        </w:tabs>
        <w:ind w:left="3600" w:hanging="360"/>
      </w:pPr>
      <w:rPr>
        <w:rFonts w:ascii="Wingdings" w:hAnsi="Wingdings" w:hint="default"/>
      </w:rPr>
    </w:lvl>
    <w:lvl w:ilvl="5" w:tplc="0FACAA34" w:tentative="1">
      <w:start w:val="1"/>
      <w:numFmt w:val="bullet"/>
      <w:lvlText w:val=""/>
      <w:lvlJc w:val="left"/>
      <w:pPr>
        <w:tabs>
          <w:tab w:val="num" w:pos="4320"/>
        </w:tabs>
        <w:ind w:left="4320" w:hanging="360"/>
      </w:pPr>
      <w:rPr>
        <w:rFonts w:ascii="Wingdings" w:hAnsi="Wingdings" w:hint="default"/>
      </w:rPr>
    </w:lvl>
    <w:lvl w:ilvl="6" w:tplc="F78AEEDA" w:tentative="1">
      <w:start w:val="1"/>
      <w:numFmt w:val="bullet"/>
      <w:lvlText w:val=""/>
      <w:lvlJc w:val="left"/>
      <w:pPr>
        <w:tabs>
          <w:tab w:val="num" w:pos="5040"/>
        </w:tabs>
        <w:ind w:left="5040" w:hanging="360"/>
      </w:pPr>
      <w:rPr>
        <w:rFonts w:ascii="Wingdings" w:hAnsi="Wingdings" w:hint="default"/>
      </w:rPr>
    </w:lvl>
    <w:lvl w:ilvl="7" w:tplc="AFB09C9A" w:tentative="1">
      <w:start w:val="1"/>
      <w:numFmt w:val="bullet"/>
      <w:lvlText w:val=""/>
      <w:lvlJc w:val="left"/>
      <w:pPr>
        <w:tabs>
          <w:tab w:val="num" w:pos="5760"/>
        </w:tabs>
        <w:ind w:left="5760" w:hanging="360"/>
      </w:pPr>
      <w:rPr>
        <w:rFonts w:ascii="Wingdings" w:hAnsi="Wingdings" w:hint="default"/>
      </w:rPr>
    </w:lvl>
    <w:lvl w:ilvl="8" w:tplc="4A9E284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54E2"/>
    <w:rsid w:val="000F752B"/>
    <w:rsid w:val="00365A4B"/>
    <w:rsid w:val="003F78A2"/>
    <w:rsid w:val="00402B44"/>
    <w:rsid w:val="00415918"/>
    <w:rsid w:val="005554E2"/>
    <w:rsid w:val="00603DEF"/>
    <w:rsid w:val="00613C24"/>
    <w:rsid w:val="0067534D"/>
    <w:rsid w:val="006D131D"/>
    <w:rsid w:val="00730B26"/>
    <w:rsid w:val="007D0062"/>
    <w:rsid w:val="008D6823"/>
    <w:rsid w:val="009A26F2"/>
    <w:rsid w:val="009F2680"/>
    <w:rsid w:val="00A60B65"/>
    <w:rsid w:val="00B3718C"/>
    <w:rsid w:val="00DA03A2"/>
    <w:rsid w:val="00DA105B"/>
    <w:rsid w:val="00DA4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7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68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603DE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2979353">
      <w:bodyDiv w:val="1"/>
      <w:marLeft w:val="0"/>
      <w:marRight w:val="0"/>
      <w:marTop w:val="0"/>
      <w:marBottom w:val="0"/>
      <w:divBdr>
        <w:top w:val="none" w:sz="0" w:space="0" w:color="auto"/>
        <w:left w:val="none" w:sz="0" w:space="0" w:color="auto"/>
        <w:bottom w:val="none" w:sz="0" w:space="0" w:color="auto"/>
        <w:right w:val="none" w:sz="0" w:space="0" w:color="auto"/>
      </w:divBdr>
    </w:div>
    <w:div w:id="421337016">
      <w:bodyDiv w:val="1"/>
      <w:marLeft w:val="0"/>
      <w:marRight w:val="0"/>
      <w:marTop w:val="0"/>
      <w:marBottom w:val="0"/>
      <w:divBdr>
        <w:top w:val="none" w:sz="0" w:space="0" w:color="auto"/>
        <w:left w:val="none" w:sz="0" w:space="0" w:color="auto"/>
        <w:bottom w:val="none" w:sz="0" w:space="0" w:color="auto"/>
        <w:right w:val="none" w:sz="0" w:space="0" w:color="auto"/>
      </w:divBdr>
    </w:div>
    <w:div w:id="463549275">
      <w:bodyDiv w:val="1"/>
      <w:marLeft w:val="0"/>
      <w:marRight w:val="0"/>
      <w:marTop w:val="0"/>
      <w:marBottom w:val="0"/>
      <w:divBdr>
        <w:top w:val="none" w:sz="0" w:space="0" w:color="auto"/>
        <w:left w:val="none" w:sz="0" w:space="0" w:color="auto"/>
        <w:bottom w:val="none" w:sz="0" w:space="0" w:color="auto"/>
        <w:right w:val="none" w:sz="0" w:space="0" w:color="auto"/>
      </w:divBdr>
      <w:divsChild>
        <w:div w:id="1539662345">
          <w:marLeft w:val="547"/>
          <w:marRight w:val="0"/>
          <w:marTop w:val="115"/>
          <w:marBottom w:val="0"/>
          <w:divBdr>
            <w:top w:val="none" w:sz="0" w:space="0" w:color="auto"/>
            <w:left w:val="none" w:sz="0" w:space="0" w:color="auto"/>
            <w:bottom w:val="none" w:sz="0" w:space="0" w:color="auto"/>
            <w:right w:val="none" w:sz="0" w:space="0" w:color="auto"/>
          </w:divBdr>
        </w:div>
        <w:div w:id="559361672">
          <w:marLeft w:val="547"/>
          <w:marRight w:val="0"/>
          <w:marTop w:val="115"/>
          <w:marBottom w:val="0"/>
          <w:divBdr>
            <w:top w:val="none" w:sz="0" w:space="0" w:color="auto"/>
            <w:left w:val="none" w:sz="0" w:space="0" w:color="auto"/>
            <w:bottom w:val="none" w:sz="0" w:space="0" w:color="auto"/>
            <w:right w:val="none" w:sz="0" w:space="0" w:color="auto"/>
          </w:divBdr>
        </w:div>
        <w:div w:id="709691290">
          <w:marLeft w:val="1800"/>
          <w:marRight w:val="0"/>
          <w:marTop w:val="96"/>
          <w:marBottom w:val="0"/>
          <w:divBdr>
            <w:top w:val="none" w:sz="0" w:space="0" w:color="auto"/>
            <w:left w:val="none" w:sz="0" w:space="0" w:color="auto"/>
            <w:bottom w:val="none" w:sz="0" w:space="0" w:color="auto"/>
            <w:right w:val="none" w:sz="0" w:space="0" w:color="auto"/>
          </w:divBdr>
        </w:div>
        <w:div w:id="587151613">
          <w:marLeft w:val="1800"/>
          <w:marRight w:val="0"/>
          <w:marTop w:val="96"/>
          <w:marBottom w:val="0"/>
          <w:divBdr>
            <w:top w:val="none" w:sz="0" w:space="0" w:color="auto"/>
            <w:left w:val="none" w:sz="0" w:space="0" w:color="auto"/>
            <w:bottom w:val="none" w:sz="0" w:space="0" w:color="auto"/>
            <w:right w:val="none" w:sz="0" w:space="0" w:color="auto"/>
          </w:divBdr>
        </w:div>
        <w:div w:id="1430811652">
          <w:marLeft w:val="1800"/>
          <w:marRight w:val="0"/>
          <w:marTop w:val="96"/>
          <w:marBottom w:val="0"/>
          <w:divBdr>
            <w:top w:val="none" w:sz="0" w:space="0" w:color="auto"/>
            <w:left w:val="none" w:sz="0" w:space="0" w:color="auto"/>
            <w:bottom w:val="none" w:sz="0" w:space="0" w:color="auto"/>
            <w:right w:val="none" w:sz="0" w:space="0" w:color="auto"/>
          </w:divBdr>
        </w:div>
        <w:div w:id="1956909056">
          <w:marLeft w:val="547"/>
          <w:marRight w:val="0"/>
          <w:marTop w:val="115"/>
          <w:marBottom w:val="0"/>
          <w:divBdr>
            <w:top w:val="none" w:sz="0" w:space="0" w:color="auto"/>
            <w:left w:val="none" w:sz="0" w:space="0" w:color="auto"/>
            <w:bottom w:val="none" w:sz="0" w:space="0" w:color="auto"/>
            <w:right w:val="none" w:sz="0" w:space="0" w:color="auto"/>
          </w:divBdr>
        </w:div>
        <w:div w:id="1238058296">
          <w:marLeft w:val="1800"/>
          <w:marRight w:val="0"/>
          <w:marTop w:val="96"/>
          <w:marBottom w:val="0"/>
          <w:divBdr>
            <w:top w:val="none" w:sz="0" w:space="0" w:color="auto"/>
            <w:left w:val="none" w:sz="0" w:space="0" w:color="auto"/>
            <w:bottom w:val="none" w:sz="0" w:space="0" w:color="auto"/>
            <w:right w:val="none" w:sz="0" w:space="0" w:color="auto"/>
          </w:divBdr>
        </w:div>
        <w:div w:id="373818240">
          <w:marLeft w:val="1800"/>
          <w:marRight w:val="0"/>
          <w:marTop w:val="96"/>
          <w:marBottom w:val="0"/>
          <w:divBdr>
            <w:top w:val="none" w:sz="0" w:space="0" w:color="auto"/>
            <w:left w:val="none" w:sz="0" w:space="0" w:color="auto"/>
            <w:bottom w:val="none" w:sz="0" w:space="0" w:color="auto"/>
            <w:right w:val="none" w:sz="0" w:space="0" w:color="auto"/>
          </w:divBdr>
        </w:div>
        <w:div w:id="1513646530">
          <w:marLeft w:val="1800"/>
          <w:marRight w:val="0"/>
          <w:marTop w:val="96"/>
          <w:marBottom w:val="0"/>
          <w:divBdr>
            <w:top w:val="none" w:sz="0" w:space="0" w:color="auto"/>
            <w:left w:val="none" w:sz="0" w:space="0" w:color="auto"/>
            <w:bottom w:val="none" w:sz="0" w:space="0" w:color="auto"/>
            <w:right w:val="none" w:sz="0" w:space="0" w:color="auto"/>
          </w:divBdr>
        </w:div>
        <w:div w:id="1651866690">
          <w:marLeft w:val="1800"/>
          <w:marRight w:val="0"/>
          <w:marTop w:val="96"/>
          <w:marBottom w:val="0"/>
          <w:divBdr>
            <w:top w:val="none" w:sz="0" w:space="0" w:color="auto"/>
            <w:left w:val="none" w:sz="0" w:space="0" w:color="auto"/>
            <w:bottom w:val="none" w:sz="0" w:space="0" w:color="auto"/>
            <w:right w:val="none" w:sz="0" w:space="0" w:color="auto"/>
          </w:divBdr>
        </w:div>
      </w:divsChild>
    </w:div>
    <w:div w:id="535197743">
      <w:bodyDiv w:val="1"/>
      <w:marLeft w:val="0"/>
      <w:marRight w:val="0"/>
      <w:marTop w:val="0"/>
      <w:marBottom w:val="0"/>
      <w:divBdr>
        <w:top w:val="none" w:sz="0" w:space="0" w:color="auto"/>
        <w:left w:val="none" w:sz="0" w:space="0" w:color="auto"/>
        <w:bottom w:val="none" w:sz="0" w:space="0" w:color="auto"/>
        <w:right w:val="none" w:sz="0" w:space="0" w:color="auto"/>
      </w:divBdr>
    </w:div>
    <w:div w:id="575358850">
      <w:bodyDiv w:val="1"/>
      <w:marLeft w:val="0"/>
      <w:marRight w:val="0"/>
      <w:marTop w:val="0"/>
      <w:marBottom w:val="0"/>
      <w:divBdr>
        <w:top w:val="none" w:sz="0" w:space="0" w:color="auto"/>
        <w:left w:val="none" w:sz="0" w:space="0" w:color="auto"/>
        <w:bottom w:val="none" w:sz="0" w:space="0" w:color="auto"/>
        <w:right w:val="none" w:sz="0" w:space="0" w:color="auto"/>
      </w:divBdr>
    </w:div>
    <w:div w:id="803814424">
      <w:bodyDiv w:val="1"/>
      <w:marLeft w:val="0"/>
      <w:marRight w:val="0"/>
      <w:marTop w:val="0"/>
      <w:marBottom w:val="0"/>
      <w:divBdr>
        <w:top w:val="none" w:sz="0" w:space="0" w:color="auto"/>
        <w:left w:val="none" w:sz="0" w:space="0" w:color="auto"/>
        <w:bottom w:val="none" w:sz="0" w:space="0" w:color="auto"/>
        <w:right w:val="none" w:sz="0" w:space="0" w:color="auto"/>
      </w:divBdr>
    </w:div>
    <w:div w:id="900091796">
      <w:bodyDiv w:val="1"/>
      <w:marLeft w:val="0"/>
      <w:marRight w:val="0"/>
      <w:marTop w:val="0"/>
      <w:marBottom w:val="0"/>
      <w:divBdr>
        <w:top w:val="none" w:sz="0" w:space="0" w:color="auto"/>
        <w:left w:val="none" w:sz="0" w:space="0" w:color="auto"/>
        <w:bottom w:val="none" w:sz="0" w:space="0" w:color="auto"/>
        <w:right w:val="none" w:sz="0" w:space="0" w:color="auto"/>
      </w:divBdr>
    </w:div>
    <w:div w:id="966202455">
      <w:bodyDiv w:val="1"/>
      <w:marLeft w:val="0"/>
      <w:marRight w:val="0"/>
      <w:marTop w:val="0"/>
      <w:marBottom w:val="0"/>
      <w:divBdr>
        <w:top w:val="none" w:sz="0" w:space="0" w:color="auto"/>
        <w:left w:val="none" w:sz="0" w:space="0" w:color="auto"/>
        <w:bottom w:val="none" w:sz="0" w:space="0" w:color="auto"/>
        <w:right w:val="none" w:sz="0" w:space="0" w:color="auto"/>
      </w:divBdr>
    </w:div>
    <w:div w:id="987518787">
      <w:bodyDiv w:val="1"/>
      <w:marLeft w:val="0"/>
      <w:marRight w:val="0"/>
      <w:marTop w:val="0"/>
      <w:marBottom w:val="0"/>
      <w:divBdr>
        <w:top w:val="none" w:sz="0" w:space="0" w:color="auto"/>
        <w:left w:val="none" w:sz="0" w:space="0" w:color="auto"/>
        <w:bottom w:val="none" w:sz="0" w:space="0" w:color="auto"/>
        <w:right w:val="none" w:sz="0" w:space="0" w:color="auto"/>
      </w:divBdr>
    </w:div>
    <w:div w:id="1036003490">
      <w:bodyDiv w:val="1"/>
      <w:marLeft w:val="0"/>
      <w:marRight w:val="0"/>
      <w:marTop w:val="0"/>
      <w:marBottom w:val="0"/>
      <w:divBdr>
        <w:top w:val="none" w:sz="0" w:space="0" w:color="auto"/>
        <w:left w:val="none" w:sz="0" w:space="0" w:color="auto"/>
        <w:bottom w:val="none" w:sz="0" w:space="0" w:color="auto"/>
        <w:right w:val="none" w:sz="0" w:space="0" w:color="auto"/>
      </w:divBdr>
    </w:div>
    <w:div w:id="1045256118">
      <w:bodyDiv w:val="1"/>
      <w:marLeft w:val="0"/>
      <w:marRight w:val="0"/>
      <w:marTop w:val="0"/>
      <w:marBottom w:val="0"/>
      <w:divBdr>
        <w:top w:val="none" w:sz="0" w:space="0" w:color="auto"/>
        <w:left w:val="none" w:sz="0" w:space="0" w:color="auto"/>
        <w:bottom w:val="none" w:sz="0" w:space="0" w:color="auto"/>
        <w:right w:val="none" w:sz="0" w:space="0" w:color="auto"/>
      </w:divBdr>
    </w:div>
    <w:div w:id="1114864348">
      <w:bodyDiv w:val="1"/>
      <w:marLeft w:val="0"/>
      <w:marRight w:val="0"/>
      <w:marTop w:val="0"/>
      <w:marBottom w:val="0"/>
      <w:divBdr>
        <w:top w:val="none" w:sz="0" w:space="0" w:color="auto"/>
        <w:left w:val="none" w:sz="0" w:space="0" w:color="auto"/>
        <w:bottom w:val="none" w:sz="0" w:space="0" w:color="auto"/>
        <w:right w:val="none" w:sz="0" w:space="0" w:color="auto"/>
      </w:divBdr>
    </w:div>
    <w:div w:id="1190486997">
      <w:bodyDiv w:val="1"/>
      <w:marLeft w:val="0"/>
      <w:marRight w:val="0"/>
      <w:marTop w:val="0"/>
      <w:marBottom w:val="0"/>
      <w:divBdr>
        <w:top w:val="none" w:sz="0" w:space="0" w:color="auto"/>
        <w:left w:val="none" w:sz="0" w:space="0" w:color="auto"/>
        <w:bottom w:val="none" w:sz="0" w:space="0" w:color="auto"/>
        <w:right w:val="none" w:sz="0" w:space="0" w:color="auto"/>
      </w:divBdr>
    </w:div>
    <w:div w:id="1250232911">
      <w:bodyDiv w:val="1"/>
      <w:marLeft w:val="0"/>
      <w:marRight w:val="0"/>
      <w:marTop w:val="0"/>
      <w:marBottom w:val="0"/>
      <w:divBdr>
        <w:top w:val="none" w:sz="0" w:space="0" w:color="auto"/>
        <w:left w:val="none" w:sz="0" w:space="0" w:color="auto"/>
        <w:bottom w:val="none" w:sz="0" w:space="0" w:color="auto"/>
        <w:right w:val="none" w:sz="0" w:space="0" w:color="auto"/>
      </w:divBdr>
    </w:div>
    <w:div w:id="1407067044">
      <w:bodyDiv w:val="1"/>
      <w:marLeft w:val="0"/>
      <w:marRight w:val="0"/>
      <w:marTop w:val="0"/>
      <w:marBottom w:val="0"/>
      <w:divBdr>
        <w:top w:val="none" w:sz="0" w:space="0" w:color="auto"/>
        <w:left w:val="none" w:sz="0" w:space="0" w:color="auto"/>
        <w:bottom w:val="none" w:sz="0" w:space="0" w:color="auto"/>
        <w:right w:val="none" w:sz="0" w:space="0" w:color="auto"/>
      </w:divBdr>
    </w:div>
    <w:div w:id="1446191577">
      <w:bodyDiv w:val="1"/>
      <w:marLeft w:val="0"/>
      <w:marRight w:val="0"/>
      <w:marTop w:val="0"/>
      <w:marBottom w:val="0"/>
      <w:divBdr>
        <w:top w:val="none" w:sz="0" w:space="0" w:color="auto"/>
        <w:left w:val="none" w:sz="0" w:space="0" w:color="auto"/>
        <w:bottom w:val="none" w:sz="0" w:space="0" w:color="auto"/>
        <w:right w:val="none" w:sz="0" w:space="0" w:color="auto"/>
      </w:divBdr>
    </w:div>
    <w:div w:id="1451508145">
      <w:bodyDiv w:val="1"/>
      <w:marLeft w:val="0"/>
      <w:marRight w:val="0"/>
      <w:marTop w:val="0"/>
      <w:marBottom w:val="0"/>
      <w:divBdr>
        <w:top w:val="none" w:sz="0" w:space="0" w:color="auto"/>
        <w:left w:val="none" w:sz="0" w:space="0" w:color="auto"/>
        <w:bottom w:val="none" w:sz="0" w:space="0" w:color="auto"/>
        <w:right w:val="none" w:sz="0" w:space="0" w:color="auto"/>
      </w:divBdr>
    </w:div>
    <w:div w:id="1459641841">
      <w:bodyDiv w:val="1"/>
      <w:marLeft w:val="0"/>
      <w:marRight w:val="0"/>
      <w:marTop w:val="0"/>
      <w:marBottom w:val="0"/>
      <w:divBdr>
        <w:top w:val="none" w:sz="0" w:space="0" w:color="auto"/>
        <w:left w:val="none" w:sz="0" w:space="0" w:color="auto"/>
        <w:bottom w:val="none" w:sz="0" w:space="0" w:color="auto"/>
        <w:right w:val="none" w:sz="0" w:space="0" w:color="auto"/>
      </w:divBdr>
    </w:div>
    <w:div w:id="1840996663">
      <w:bodyDiv w:val="1"/>
      <w:marLeft w:val="0"/>
      <w:marRight w:val="0"/>
      <w:marTop w:val="0"/>
      <w:marBottom w:val="0"/>
      <w:divBdr>
        <w:top w:val="none" w:sz="0" w:space="0" w:color="auto"/>
        <w:left w:val="none" w:sz="0" w:space="0" w:color="auto"/>
        <w:bottom w:val="none" w:sz="0" w:space="0" w:color="auto"/>
        <w:right w:val="none" w:sz="0" w:space="0" w:color="auto"/>
      </w:divBdr>
    </w:div>
    <w:div w:id="1893425825">
      <w:bodyDiv w:val="1"/>
      <w:marLeft w:val="0"/>
      <w:marRight w:val="0"/>
      <w:marTop w:val="0"/>
      <w:marBottom w:val="0"/>
      <w:divBdr>
        <w:top w:val="none" w:sz="0" w:space="0" w:color="auto"/>
        <w:left w:val="none" w:sz="0" w:space="0" w:color="auto"/>
        <w:bottom w:val="none" w:sz="0" w:space="0" w:color="auto"/>
        <w:right w:val="none" w:sz="0" w:space="0" w:color="auto"/>
      </w:divBdr>
    </w:div>
    <w:div w:id="1895043513">
      <w:bodyDiv w:val="1"/>
      <w:marLeft w:val="0"/>
      <w:marRight w:val="0"/>
      <w:marTop w:val="0"/>
      <w:marBottom w:val="0"/>
      <w:divBdr>
        <w:top w:val="none" w:sz="0" w:space="0" w:color="auto"/>
        <w:left w:val="none" w:sz="0" w:space="0" w:color="auto"/>
        <w:bottom w:val="none" w:sz="0" w:space="0" w:color="auto"/>
        <w:right w:val="none" w:sz="0" w:space="0" w:color="auto"/>
      </w:divBdr>
    </w:div>
    <w:div w:id="205358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6</cp:revision>
  <dcterms:created xsi:type="dcterms:W3CDTF">2010-06-07T09:04:00Z</dcterms:created>
  <dcterms:modified xsi:type="dcterms:W3CDTF">2010-06-07T20:22:00Z</dcterms:modified>
</cp:coreProperties>
</file>